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15" w:rsidRDefault="00DE4C15" w:rsidP="00A800E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4"/>
          <w:szCs w:val="24"/>
          <w:lang w:val="uk-UA"/>
        </w:rPr>
      </w:pPr>
    </w:p>
    <w:p w:rsidR="003E56D0" w:rsidRDefault="003E56D0" w:rsidP="00586C1D">
      <w:pPr>
        <w:pStyle w:val="a5"/>
        <w:spacing w:before="0" w:beforeAutospacing="0" w:after="0" w:afterAutospacing="0"/>
        <w:ind w:firstLine="709"/>
        <w:jc w:val="both"/>
        <w:rPr>
          <w:lang w:val="uk-UA"/>
        </w:rPr>
      </w:pPr>
    </w:p>
    <w:p w:rsidR="003E56D0" w:rsidRDefault="003E56D0" w:rsidP="003E56D0">
      <w:pPr>
        <w:pStyle w:val="a5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3E56D0">
        <w:rPr>
          <w:b/>
          <w:sz w:val="28"/>
          <w:szCs w:val="28"/>
          <w:lang w:val="uk-UA"/>
        </w:rPr>
        <w:t xml:space="preserve">Механізм цільової грошової компенсації для придбання житла сім’ями загиблих учасників антитерористичної операції та інвалідами 1-2 групи </w:t>
      </w:r>
    </w:p>
    <w:p w:rsidR="003E56D0" w:rsidRPr="003E56D0" w:rsidRDefault="003E56D0" w:rsidP="003E56D0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  <w:r w:rsidRPr="003E56D0">
        <w:rPr>
          <w:b/>
          <w:sz w:val="28"/>
          <w:szCs w:val="28"/>
          <w:lang w:val="uk-UA"/>
        </w:rPr>
        <w:t>з числа учасників АТО</w:t>
      </w:r>
    </w:p>
    <w:p w:rsidR="003E56D0" w:rsidRDefault="003E56D0" w:rsidP="00586C1D">
      <w:pPr>
        <w:pStyle w:val="a5"/>
        <w:spacing w:before="0" w:beforeAutospacing="0" w:after="0" w:afterAutospacing="0"/>
        <w:ind w:firstLine="709"/>
        <w:jc w:val="both"/>
        <w:rPr>
          <w:lang w:val="uk-UA"/>
        </w:rPr>
      </w:pPr>
    </w:p>
    <w:p w:rsidR="003E56D0" w:rsidRDefault="003E56D0" w:rsidP="00586C1D">
      <w:pPr>
        <w:pStyle w:val="a5"/>
        <w:spacing w:before="0" w:beforeAutospacing="0" w:after="0" w:afterAutospacing="0"/>
        <w:ind w:firstLine="709"/>
        <w:jc w:val="both"/>
        <w:rPr>
          <w:lang w:val="uk-UA"/>
        </w:rPr>
      </w:pPr>
    </w:p>
    <w:p w:rsidR="003E56D0" w:rsidRDefault="003E56D0" w:rsidP="00586C1D">
      <w:pPr>
        <w:pStyle w:val="a5"/>
        <w:spacing w:before="0" w:beforeAutospacing="0" w:after="0" w:afterAutospacing="0"/>
        <w:ind w:firstLine="709"/>
        <w:jc w:val="both"/>
        <w:rPr>
          <w:lang w:val="uk-UA"/>
        </w:rPr>
      </w:pPr>
    </w:p>
    <w:p w:rsidR="00586C1D" w:rsidRDefault="00586C1D" w:rsidP="00586C1D">
      <w:pPr>
        <w:pStyle w:val="a5"/>
        <w:spacing w:before="0" w:beforeAutospacing="0" w:after="0" w:afterAutospacing="0"/>
        <w:ind w:firstLine="709"/>
        <w:jc w:val="both"/>
        <w:rPr>
          <w:lang w:val="uk-UA"/>
        </w:rPr>
      </w:pPr>
      <w:r w:rsidRPr="00586C1D">
        <w:rPr>
          <w:lang w:val="uk-UA"/>
        </w:rPr>
        <w:t>Уряд</w:t>
      </w:r>
      <w:r>
        <w:rPr>
          <w:lang w:val="uk-UA"/>
        </w:rPr>
        <w:t>ом</w:t>
      </w:r>
      <w:r w:rsidRPr="00586C1D">
        <w:rPr>
          <w:lang w:val="uk-UA"/>
        </w:rPr>
        <w:t xml:space="preserve"> затверд</w:t>
      </w:r>
      <w:r>
        <w:rPr>
          <w:lang w:val="uk-UA"/>
        </w:rPr>
        <w:t>жено</w:t>
      </w:r>
      <w:r w:rsidRPr="00586C1D">
        <w:rPr>
          <w:lang w:val="uk-UA"/>
        </w:rPr>
        <w:t xml:space="preserve"> механізм цільової грошової компенсації для придбання житла сім’ями загиблих учасників антитерористичної операції та інвалідами 1-2 групи з числа учасників АТО.</w:t>
      </w:r>
    </w:p>
    <w:p w:rsidR="00586C1D" w:rsidRPr="00F92A3A" w:rsidRDefault="00586C1D" w:rsidP="00586C1D">
      <w:pPr>
        <w:pStyle w:val="a5"/>
        <w:spacing w:before="0" w:beforeAutospacing="0" w:after="0" w:afterAutospacing="0"/>
        <w:ind w:firstLine="709"/>
        <w:jc w:val="both"/>
        <w:rPr>
          <w:lang w:val="uk-UA"/>
        </w:rPr>
      </w:pPr>
      <w:r w:rsidRPr="00F92A3A">
        <w:rPr>
          <w:lang w:val="uk-UA"/>
        </w:rPr>
        <w:t xml:space="preserve">Це означає можливість </w:t>
      </w:r>
      <w:r w:rsidR="00F92A3A">
        <w:rPr>
          <w:lang w:val="uk-UA"/>
        </w:rPr>
        <w:t xml:space="preserve">громадянам зазначеної пільгової категорії </w:t>
      </w:r>
      <w:r w:rsidRPr="00F92A3A">
        <w:rPr>
          <w:lang w:val="uk-UA"/>
        </w:rPr>
        <w:t>самостійно обирати найбільш прийнятне житло та купувати його за рахунок коштів грошової компенсації, наданої Урядом.</w:t>
      </w:r>
    </w:p>
    <w:p w:rsidR="00586C1D" w:rsidRDefault="00586C1D" w:rsidP="00586C1D">
      <w:pPr>
        <w:pStyle w:val="a5"/>
        <w:spacing w:before="0" w:beforeAutospacing="0" w:after="0" w:afterAutospacing="0"/>
        <w:ind w:firstLine="709"/>
        <w:jc w:val="both"/>
        <w:rPr>
          <w:lang w:val="uk-UA"/>
        </w:rPr>
      </w:pPr>
      <w:proofErr w:type="spellStart"/>
      <w:proofErr w:type="gramStart"/>
      <w:r w:rsidRPr="00586C1D">
        <w:t>Р</w:t>
      </w:r>
      <w:proofErr w:type="gramEnd"/>
      <w:r w:rsidRPr="00586C1D">
        <w:t>ішення</w:t>
      </w:r>
      <w:proofErr w:type="spellEnd"/>
      <w:r w:rsidRPr="00586C1D">
        <w:t xml:space="preserve"> </w:t>
      </w:r>
      <w:proofErr w:type="spellStart"/>
      <w:r w:rsidRPr="00586C1D">
        <w:t>прийняте</w:t>
      </w:r>
      <w:proofErr w:type="spellEnd"/>
      <w:r w:rsidRPr="00586C1D">
        <w:t xml:space="preserve"> </w:t>
      </w:r>
      <w:proofErr w:type="spellStart"/>
      <w:r w:rsidRPr="00586C1D">
        <w:t>з</w:t>
      </w:r>
      <w:proofErr w:type="spellEnd"/>
      <w:r w:rsidRPr="00586C1D">
        <w:t xml:space="preserve"> метою </w:t>
      </w:r>
      <w:proofErr w:type="spellStart"/>
      <w:r w:rsidRPr="00586C1D">
        <w:t>реалізації</w:t>
      </w:r>
      <w:proofErr w:type="spellEnd"/>
      <w:r w:rsidRPr="00586C1D">
        <w:t xml:space="preserve"> </w:t>
      </w:r>
      <w:proofErr w:type="spellStart"/>
      <w:r w:rsidRPr="00586C1D">
        <w:t>передбаченої</w:t>
      </w:r>
      <w:proofErr w:type="spellEnd"/>
      <w:r w:rsidRPr="00586C1D">
        <w:t xml:space="preserve"> </w:t>
      </w:r>
      <w:proofErr w:type="spellStart"/>
      <w:r w:rsidRPr="00586C1D">
        <w:t>державним</w:t>
      </w:r>
      <w:proofErr w:type="spellEnd"/>
      <w:r w:rsidRPr="00586C1D">
        <w:t xml:space="preserve"> бюджетом </w:t>
      </w:r>
      <w:proofErr w:type="spellStart"/>
      <w:r w:rsidRPr="00586C1D">
        <w:t>субвенції</w:t>
      </w:r>
      <w:proofErr w:type="spellEnd"/>
      <w:r w:rsidRPr="00586C1D">
        <w:t xml:space="preserve"> </w:t>
      </w:r>
      <w:r>
        <w:rPr>
          <w:lang w:val="uk-UA"/>
        </w:rPr>
        <w:t xml:space="preserve">за бюджетною програмою КПКВК 2511120 «Субвенція з державного бюджету місцевим бюджетам на виплату грошової компенсації за належні для отримання жилі приміщення для сімей загиблих осіб, визначених абзацами 5-8 пункту 1 статті 10, а також для осіб з інвалідністю </w:t>
      </w:r>
      <w:r>
        <w:rPr>
          <w:lang w:val="en-US"/>
        </w:rPr>
        <w:t>I</w:t>
      </w:r>
      <w:r w:rsidRPr="00275155">
        <w:rPr>
          <w:lang w:val="uk-UA"/>
        </w:rPr>
        <w:t>-</w:t>
      </w:r>
      <w:r>
        <w:rPr>
          <w:lang w:val="en-US"/>
        </w:rPr>
        <w:t>II</w:t>
      </w:r>
      <w:r w:rsidRPr="00275155">
        <w:rPr>
          <w:lang w:val="uk-UA"/>
        </w:rPr>
        <w:t xml:space="preserve"> </w:t>
      </w:r>
      <w:r>
        <w:rPr>
          <w:lang w:val="uk-UA"/>
        </w:rPr>
        <w:t>групи, визначених пунктами 11-14 частини  другої статті 7 Закону України</w:t>
      </w:r>
      <w:r w:rsidR="00275155">
        <w:rPr>
          <w:lang w:val="uk-UA"/>
        </w:rPr>
        <w:t xml:space="preserve"> «Про статус ветеранів війни, гарантії їх соціального захисту» та осіб, які втратили функціональні можливості нижніх кінцівок</w:t>
      </w:r>
      <w:r w:rsidR="00F92A3A">
        <w:rPr>
          <w:lang w:val="uk-UA"/>
        </w:rPr>
        <w:t>, інвалідність яких настала внаслідок поранення, контузії, каліцтва або захворювання, одержаних під час безпосередньої участі в антитерористичної операції, та потребують поліпшення житлових умов»</w:t>
      </w:r>
      <w:r w:rsidRPr="00586C1D">
        <w:rPr>
          <w:lang w:val="uk-UA"/>
        </w:rPr>
        <w:t xml:space="preserve"> </w:t>
      </w:r>
      <w:r w:rsidRPr="00275155">
        <w:rPr>
          <w:lang w:val="uk-UA"/>
        </w:rPr>
        <w:t>на будівництво (придбання) житла для вищевказаних категорій осіб.</w:t>
      </w:r>
    </w:p>
    <w:p w:rsidR="00850CAE" w:rsidRDefault="00C621F9" w:rsidP="00E10E38">
      <w:pPr>
        <w:pStyle w:val="a5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Ознайомитися з </w:t>
      </w:r>
      <w:r w:rsidR="00425FF5">
        <w:rPr>
          <w:lang w:val="uk-UA"/>
        </w:rPr>
        <w:t>Порядк</w:t>
      </w:r>
      <w:r>
        <w:rPr>
          <w:lang w:val="uk-UA"/>
        </w:rPr>
        <w:t>ом</w:t>
      </w:r>
      <w:r w:rsidR="00425FF5">
        <w:rPr>
          <w:lang w:val="uk-UA"/>
        </w:rPr>
        <w:t xml:space="preserve"> виплати грошової компенсації за належні для отримання жилі приміщення членам сімей загиблих військовослужбовців</w:t>
      </w:r>
      <w:r w:rsidR="00850CAE">
        <w:rPr>
          <w:lang w:val="uk-UA"/>
        </w:rPr>
        <w:t xml:space="preserve">, які брали безпосередню участь в антитерористичній операції, а також інвалідам </w:t>
      </w:r>
      <w:r w:rsidR="00850CAE">
        <w:rPr>
          <w:lang w:val="en-US"/>
        </w:rPr>
        <w:t>I</w:t>
      </w:r>
      <w:r w:rsidR="00850CAE" w:rsidRPr="00850CAE">
        <w:rPr>
          <w:lang w:val="uk-UA"/>
        </w:rPr>
        <w:t>-</w:t>
      </w:r>
      <w:r w:rsidR="00850CAE">
        <w:rPr>
          <w:lang w:val="en-US"/>
        </w:rPr>
        <w:t>II</w:t>
      </w:r>
      <w:r w:rsidR="00850CAE" w:rsidRPr="00850CAE">
        <w:rPr>
          <w:lang w:val="uk-UA"/>
        </w:rPr>
        <w:t xml:space="preserve"> </w:t>
      </w:r>
      <w:r w:rsidR="00850CAE">
        <w:rPr>
          <w:lang w:val="uk-UA"/>
        </w:rPr>
        <w:t>групи з числа військовослужбовців, які брали участь у зазначеній операції, та потребують поліпшення</w:t>
      </w:r>
      <w:r w:rsidR="00421C57">
        <w:rPr>
          <w:lang w:val="uk-UA"/>
        </w:rPr>
        <w:t xml:space="preserve"> житлових умов</w:t>
      </w:r>
      <w:r w:rsidR="001D0C90">
        <w:rPr>
          <w:lang w:val="uk-UA"/>
        </w:rPr>
        <w:t>,</w:t>
      </w:r>
      <w:r w:rsidR="00850CAE">
        <w:rPr>
          <w:lang w:val="uk-UA"/>
        </w:rPr>
        <w:t xml:space="preserve"> затверджено</w:t>
      </w:r>
      <w:r w:rsidR="001D0C90">
        <w:rPr>
          <w:lang w:val="uk-UA"/>
        </w:rPr>
        <w:t>го</w:t>
      </w:r>
      <w:r w:rsidR="00850CAE">
        <w:rPr>
          <w:lang w:val="uk-UA"/>
        </w:rPr>
        <w:t xml:space="preserve"> Постановою Кабінету Міністрів від 19 жовтня 2016 р. № 719 «Питання забезпечення житлом сімей загиблих військовослужбовців, які брали безпосередню участь в антитерористичній операції, а також інвалідів </w:t>
      </w:r>
      <w:r w:rsidR="00850CAE">
        <w:rPr>
          <w:lang w:val="en-US"/>
        </w:rPr>
        <w:t>I</w:t>
      </w:r>
      <w:r w:rsidR="00850CAE" w:rsidRPr="00850CAE">
        <w:rPr>
          <w:lang w:val="uk-UA"/>
        </w:rPr>
        <w:t>-</w:t>
      </w:r>
      <w:r w:rsidR="00850CAE">
        <w:rPr>
          <w:lang w:val="en-US"/>
        </w:rPr>
        <w:t>II</w:t>
      </w:r>
      <w:r w:rsidR="00850CAE" w:rsidRPr="00850CAE">
        <w:rPr>
          <w:lang w:val="uk-UA"/>
        </w:rPr>
        <w:t xml:space="preserve"> </w:t>
      </w:r>
      <w:r w:rsidR="00850CAE">
        <w:rPr>
          <w:lang w:val="uk-UA"/>
        </w:rPr>
        <w:t>групи з числа військовослужбовців, які брали участь у зазначеній операції, та потребують поліпшення житловий умов»</w:t>
      </w:r>
      <w:r w:rsidR="001D0C90">
        <w:rPr>
          <w:lang w:val="uk-UA"/>
        </w:rPr>
        <w:t xml:space="preserve"> можливо ознайомитися на сайті Верховної ради України за посиланням:</w:t>
      </w:r>
      <w:r w:rsidR="00E10E38">
        <w:rPr>
          <w:lang w:val="uk-UA"/>
        </w:rPr>
        <w:t xml:space="preserve"> </w:t>
      </w:r>
      <w:hyperlink r:id="rId6" w:history="1">
        <w:r w:rsidR="00E10E38" w:rsidRPr="00747AD8">
          <w:rPr>
            <w:rStyle w:val="a8"/>
            <w:lang w:val="uk-UA"/>
          </w:rPr>
          <w:t>http://zakon.rada.gov.</w:t>
        </w:r>
        <w:r w:rsidR="00E10E38" w:rsidRPr="00747AD8">
          <w:rPr>
            <w:rStyle w:val="a8"/>
            <w:lang w:val="uk-UA"/>
          </w:rPr>
          <w:t>u</w:t>
        </w:r>
        <w:r w:rsidR="00E10E38" w:rsidRPr="00747AD8">
          <w:rPr>
            <w:rStyle w:val="a8"/>
            <w:lang w:val="uk-UA"/>
          </w:rPr>
          <w:t>a/go/7</w:t>
        </w:r>
        <w:r w:rsidR="00E10E38" w:rsidRPr="00747AD8">
          <w:rPr>
            <w:rStyle w:val="a8"/>
            <w:lang w:val="uk-UA"/>
          </w:rPr>
          <w:t>1</w:t>
        </w:r>
        <w:r w:rsidR="00E10E38" w:rsidRPr="00747AD8">
          <w:rPr>
            <w:rStyle w:val="a8"/>
            <w:lang w:val="uk-UA"/>
          </w:rPr>
          <w:t>9-2016-%D0%BF</w:t>
        </w:r>
      </w:hyperlink>
      <w:r w:rsidR="001D0C90">
        <w:rPr>
          <w:lang w:val="uk-UA"/>
        </w:rPr>
        <w:t>.</w:t>
      </w:r>
    </w:p>
    <w:p w:rsidR="007B0B49" w:rsidRPr="00586C1D" w:rsidRDefault="007B0B49" w:rsidP="00586C1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napToGrid w:val="0"/>
          <w:sz w:val="24"/>
          <w:szCs w:val="24"/>
          <w:lang w:val="uk-UA"/>
        </w:rPr>
      </w:pPr>
      <w:r w:rsidRPr="00586C1D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7B0B49" w:rsidRPr="00586C1D" w:rsidSect="00AF1BD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80B3E"/>
    <w:multiLevelType w:val="hybridMultilevel"/>
    <w:tmpl w:val="90580CAC"/>
    <w:lvl w:ilvl="0" w:tplc="214E0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141D"/>
    <w:rsid w:val="00010579"/>
    <w:rsid w:val="00026F0E"/>
    <w:rsid w:val="00043FF6"/>
    <w:rsid w:val="00046E37"/>
    <w:rsid w:val="000A0807"/>
    <w:rsid w:val="000A7673"/>
    <w:rsid w:val="000B6981"/>
    <w:rsid w:val="0011393C"/>
    <w:rsid w:val="00125900"/>
    <w:rsid w:val="001668E8"/>
    <w:rsid w:val="001C3352"/>
    <w:rsid w:val="001D0C90"/>
    <w:rsid w:val="001E3E52"/>
    <w:rsid w:val="00235685"/>
    <w:rsid w:val="00275155"/>
    <w:rsid w:val="00276556"/>
    <w:rsid w:val="002909AD"/>
    <w:rsid w:val="00297298"/>
    <w:rsid w:val="002D72EB"/>
    <w:rsid w:val="002F5179"/>
    <w:rsid w:val="0034492F"/>
    <w:rsid w:val="003C3B23"/>
    <w:rsid w:val="003E56D0"/>
    <w:rsid w:val="00400D3D"/>
    <w:rsid w:val="00420E17"/>
    <w:rsid w:val="00421C57"/>
    <w:rsid w:val="00425FF5"/>
    <w:rsid w:val="00426B2C"/>
    <w:rsid w:val="00451F36"/>
    <w:rsid w:val="00493F1F"/>
    <w:rsid w:val="00520BCB"/>
    <w:rsid w:val="00530BD3"/>
    <w:rsid w:val="00536D71"/>
    <w:rsid w:val="00586C1D"/>
    <w:rsid w:val="005C31FB"/>
    <w:rsid w:val="006048EC"/>
    <w:rsid w:val="00637E75"/>
    <w:rsid w:val="00661457"/>
    <w:rsid w:val="006731D8"/>
    <w:rsid w:val="006E24B1"/>
    <w:rsid w:val="00724117"/>
    <w:rsid w:val="007315C5"/>
    <w:rsid w:val="007A2E8C"/>
    <w:rsid w:val="007B0B49"/>
    <w:rsid w:val="007C7412"/>
    <w:rsid w:val="007E7195"/>
    <w:rsid w:val="007F071B"/>
    <w:rsid w:val="00844798"/>
    <w:rsid w:val="00850CAE"/>
    <w:rsid w:val="008A4135"/>
    <w:rsid w:val="008D7FD6"/>
    <w:rsid w:val="00914F09"/>
    <w:rsid w:val="00940A45"/>
    <w:rsid w:val="009553AE"/>
    <w:rsid w:val="009B322A"/>
    <w:rsid w:val="009B3951"/>
    <w:rsid w:val="009F5F58"/>
    <w:rsid w:val="00A57F69"/>
    <w:rsid w:val="00A800E3"/>
    <w:rsid w:val="00AF1BD6"/>
    <w:rsid w:val="00B143AC"/>
    <w:rsid w:val="00B14C9C"/>
    <w:rsid w:val="00B16D0E"/>
    <w:rsid w:val="00B23EED"/>
    <w:rsid w:val="00B44FA2"/>
    <w:rsid w:val="00B56D1E"/>
    <w:rsid w:val="00BA7082"/>
    <w:rsid w:val="00C204A6"/>
    <w:rsid w:val="00C621F9"/>
    <w:rsid w:val="00C84B2A"/>
    <w:rsid w:val="00CB110A"/>
    <w:rsid w:val="00D0632D"/>
    <w:rsid w:val="00D12A1A"/>
    <w:rsid w:val="00D272EA"/>
    <w:rsid w:val="00DA28E7"/>
    <w:rsid w:val="00DB0BFF"/>
    <w:rsid w:val="00DD17B8"/>
    <w:rsid w:val="00DE4C15"/>
    <w:rsid w:val="00E10E38"/>
    <w:rsid w:val="00F35A05"/>
    <w:rsid w:val="00F51ACC"/>
    <w:rsid w:val="00F91E98"/>
    <w:rsid w:val="00F92A3A"/>
    <w:rsid w:val="00FA72C4"/>
    <w:rsid w:val="00FF1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B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668E8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741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E3E52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1E3E52"/>
    <w:rPr>
      <w:rFonts w:ascii="Times New Roman" w:eastAsia="Times New Roman" w:hAnsi="Times New Roman" w:cs="Times New Roman"/>
      <w:sz w:val="28"/>
      <w:szCs w:val="24"/>
      <w:lang w:val="uk-UA"/>
    </w:rPr>
  </w:style>
  <w:style w:type="character" w:styleId="a4">
    <w:name w:val="Strong"/>
    <w:basedOn w:val="a0"/>
    <w:uiPriority w:val="22"/>
    <w:qFormat/>
    <w:rsid w:val="001E3E52"/>
    <w:rPr>
      <w:b/>
      <w:bCs/>
    </w:rPr>
  </w:style>
  <w:style w:type="paragraph" w:styleId="a5">
    <w:name w:val="Normal (Web)"/>
    <w:basedOn w:val="a"/>
    <w:uiPriority w:val="99"/>
    <w:unhideWhenUsed/>
    <w:rsid w:val="001E3E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1668E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668E8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1668E8"/>
    <w:rPr>
      <w:rFonts w:ascii="Times New Roman" w:hAnsi="Times New Roman"/>
      <w:sz w:val="28"/>
      <w:szCs w:val="24"/>
      <w:lang w:val="uk-UA"/>
    </w:rPr>
  </w:style>
  <w:style w:type="character" w:styleId="a8">
    <w:name w:val="Hyperlink"/>
    <w:basedOn w:val="a0"/>
    <w:uiPriority w:val="99"/>
    <w:rsid w:val="001668E8"/>
    <w:rPr>
      <w:color w:val="0000FF"/>
      <w:u w:val="single"/>
    </w:rPr>
  </w:style>
  <w:style w:type="character" w:customStyle="1" w:styleId="rvts0">
    <w:name w:val="rvts0"/>
    <w:basedOn w:val="a0"/>
    <w:rsid w:val="00DE4C15"/>
  </w:style>
  <w:style w:type="character" w:customStyle="1" w:styleId="rvts9">
    <w:name w:val="rvts9"/>
    <w:basedOn w:val="a0"/>
    <w:rsid w:val="00DE4C15"/>
  </w:style>
  <w:style w:type="character" w:customStyle="1" w:styleId="spelle">
    <w:name w:val="spelle"/>
    <w:basedOn w:val="a0"/>
    <w:rsid w:val="00DE4C15"/>
  </w:style>
  <w:style w:type="character" w:styleId="a9">
    <w:name w:val="FollowedHyperlink"/>
    <w:basedOn w:val="a0"/>
    <w:uiPriority w:val="99"/>
    <w:semiHidden/>
    <w:unhideWhenUsed/>
    <w:rsid w:val="00F92A3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rada.gov.ua/go/719-2016-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605B0-DA2B-4EBB-AAED-F9002C9B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Links>
    <vt:vector size="6" baseType="variant">
      <vt:variant>
        <vt:i4>6881388</vt:i4>
      </vt:variant>
      <vt:variant>
        <vt:i4>0</vt:i4>
      </vt:variant>
      <vt:variant>
        <vt:i4>0</vt:i4>
      </vt:variant>
      <vt:variant>
        <vt:i4>5</vt:i4>
      </vt:variant>
      <vt:variant>
        <vt:lpwstr>http://zakon.rada.gov.ua/go/719-2016-%D0%BF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2017-04-06T12:53:00Z</cp:lastPrinted>
  <dcterms:created xsi:type="dcterms:W3CDTF">2017-04-07T05:36:00Z</dcterms:created>
  <dcterms:modified xsi:type="dcterms:W3CDTF">2017-04-07T05:36:00Z</dcterms:modified>
</cp:coreProperties>
</file>