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9A" w:rsidRDefault="00C31C9A" w:rsidP="00C31C9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 ЛУГАНЩИНІ </w:t>
      </w:r>
      <w:r w:rsidRPr="0044567B">
        <w:rPr>
          <w:b/>
          <w:sz w:val="24"/>
          <w:szCs w:val="24"/>
          <w:lang w:val="uk-UA"/>
        </w:rPr>
        <w:t>СТАРТУ</w:t>
      </w:r>
      <w:r>
        <w:rPr>
          <w:b/>
          <w:sz w:val="24"/>
          <w:szCs w:val="24"/>
          <w:lang w:val="uk-UA"/>
        </w:rPr>
        <w:t>ВАВ</w:t>
      </w:r>
      <w:r w:rsidRPr="0044567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В</w:t>
      </w:r>
      <w:r w:rsidRPr="0044567B">
        <w:rPr>
          <w:b/>
          <w:sz w:val="24"/>
          <w:szCs w:val="24"/>
          <w:lang w:val="uk-UA"/>
        </w:rPr>
        <w:t xml:space="preserve">СЕУКРАЇНСЬКИЙ </w:t>
      </w:r>
    </w:p>
    <w:p w:rsidR="00C31C9A" w:rsidRPr="0044567B" w:rsidRDefault="00C31C9A" w:rsidP="00C31C9A">
      <w:pPr>
        <w:jc w:val="center"/>
        <w:rPr>
          <w:b/>
          <w:sz w:val="24"/>
          <w:szCs w:val="24"/>
          <w:lang w:val="uk-UA"/>
        </w:rPr>
      </w:pPr>
      <w:r w:rsidRPr="0044567B">
        <w:rPr>
          <w:b/>
          <w:sz w:val="24"/>
          <w:szCs w:val="24"/>
          <w:lang w:val="uk-UA"/>
        </w:rPr>
        <w:t xml:space="preserve">МІСЯЧНИК ЧЕРВОНОГО ХРЕСТА </w:t>
      </w:r>
    </w:p>
    <w:p w:rsidR="00C31C9A" w:rsidRPr="0044567B" w:rsidRDefault="00C31C9A" w:rsidP="00C31C9A">
      <w:pPr>
        <w:jc w:val="center"/>
        <w:rPr>
          <w:b/>
          <w:sz w:val="24"/>
          <w:szCs w:val="24"/>
          <w:lang w:val="uk-UA"/>
        </w:rPr>
      </w:pPr>
    </w:p>
    <w:p w:rsidR="00C31C9A" w:rsidRDefault="00C31C9A" w:rsidP="00C31C9A">
      <w:pPr>
        <w:jc w:val="both"/>
        <w:rPr>
          <w:b/>
          <w:sz w:val="24"/>
          <w:szCs w:val="24"/>
          <w:lang w:val="uk-UA"/>
        </w:rPr>
      </w:pPr>
      <w:r w:rsidRPr="0044567B">
        <w:rPr>
          <w:b/>
          <w:sz w:val="24"/>
          <w:szCs w:val="24"/>
          <w:lang w:val="uk-UA"/>
        </w:rPr>
        <w:t xml:space="preserve">З </w:t>
      </w:r>
      <w:r>
        <w:rPr>
          <w:b/>
          <w:sz w:val="24"/>
          <w:szCs w:val="24"/>
          <w:lang w:val="uk-UA"/>
        </w:rPr>
        <w:t>20 березня</w:t>
      </w:r>
      <w:r w:rsidRPr="0044567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по 20 </w:t>
      </w:r>
      <w:r w:rsidRPr="0044567B">
        <w:rPr>
          <w:b/>
          <w:sz w:val="24"/>
          <w:szCs w:val="24"/>
          <w:lang w:val="uk-UA"/>
        </w:rPr>
        <w:t xml:space="preserve">квітня </w:t>
      </w:r>
      <w:r>
        <w:rPr>
          <w:b/>
          <w:sz w:val="24"/>
          <w:szCs w:val="24"/>
          <w:lang w:val="uk-UA"/>
        </w:rPr>
        <w:t>під гаслом «Забезпечуючи найголовніше» пройде</w:t>
      </w:r>
      <w:r w:rsidRPr="0044567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традиційний</w:t>
      </w:r>
      <w:r w:rsidRPr="0044567B">
        <w:rPr>
          <w:b/>
          <w:sz w:val="24"/>
          <w:szCs w:val="24"/>
          <w:lang w:val="uk-UA"/>
        </w:rPr>
        <w:t xml:space="preserve"> Всеукраїнський </w:t>
      </w:r>
      <w:r>
        <w:rPr>
          <w:b/>
          <w:sz w:val="24"/>
          <w:szCs w:val="24"/>
          <w:lang w:val="uk-UA"/>
        </w:rPr>
        <w:t>м</w:t>
      </w:r>
      <w:r w:rsidRPr="0044567B">
        <w:rPr>
          <w:b/>
          <w:sz w:val="24"/>
          <w:szCs w:val="24"/>
          <w:lang w:val="uk-UA"/>
        </w:rPr>
        <w:t xml:space="preserve">ісячник </w:t>
      </w:r>
      <w:r>
        <w:rPr>
          <w:b/>
          <w:sz w:val="24"/>
          <w:szCs w:val="24"/>
          <w:lang w:val="uk-UA"/>
        </w:rPr>
        <w:t xml:space="preserve">Товариства </w:t>
      </w:r>
      <w:r w:rsidRPr="0044567B">
        <w:rPr>
          <w:b/>
          <w:sz w:val="24"/>
          <w:szCs w:val="24"/>
          <w:lang w:val="uk-UA"/>
        </w:rPr>
        <w:t xml:space="preserve">Червоного Хреста </w:t>
      </w:r>
      <w:r>
        <w:rPr>
          <w:b/>
          <w:sz w:val="24"/>
          <w:szCs w:val="24"/>
          <w:lang w:val="uk-UA"/>
        </w:rPr>
        <w:t>України.</w:t>
      </w:r>
    </w:p>
    <w:p w:rsidR="00C31C9A" w:rsidRPr="0044567B" w:rsidRDefault="00C31C9A" w:rsidP="00C31C9A">
      <w:pPr>
        <w:jc w:val="both"/>
        <w:rPr>
          <w:b/>
          <w:sz w:val="24"/>
          <w:szCs w:val="24"/>
          <w:lang w:val="uk-UA"/>
        </w:rPr>
      </w:pPr>
    </w:p>
    <w:p w:rsidR="00C31C9A" w:rsidRPr="00AB1EFF" w:rsidRDefault="00C31C9A" w:rsidP="00C31C9A">
      <w:pPr>
        <w:jc w:val="both"/>
        <w:rPr>
          <w:b/>
          <w:sz w:val="24"/>
          <w:szCs w:val="24"/>
          <w:lang w:val="uk-UA"/>
        </w:rPr>
      </w:pPr>
      <w:r w:rsidRPr="0044567B">
        <w:rPr>
          <w:sz w:val="24"/>
          <w:szCs w:val="24"/>
          <w:lang w:val="uk-UA"/>
        </w:rPr>
        <w:t xml:space="preserve">Його </w:t>
      </w:r>
      <w:r w:rsidRPr="00167F71">
        <w:rPr>
          <w:b/>
          <w:sz w:val="24"/>
          <w:szCs w:val="24"/>
          <w:lang w:val="uk-UA"/>
        </w:rPr>
        <w:t>мета</w:t>
      </w:r>
      <w:r>
        <w:rPr>
          <w:b/>
          <w:sz w:val="24"/>
          <w:szCs w:val="24"/>
          <w:lang w:val="uk-UA"/>
        </w:rPr>
        <w:t xml:space="preserve"> –</w:t>
      </w:r>
      <w:r>
        <w:rPr>
          <w:sz w:val="24"/>
          <w:szCs w:val="24"/>
          <w:lang w:val="uk-UA"/>
        </w:rPr>
        <w:t xml:space="preserve"> </w:t>
      </w:r>
      <w:r w:rsidRPr="00787923">
        <w:rPr>
          <w:sz w:val="24"/>
          <w:szCs w:val="24"/>
          <w:lang w:val="uk-UA"/>
        </w:rPr>
        <w:t>приверн</w:t>
      </w:r>
      <w:r>
        <w:rPr>
          <w:sz w:val="24"/>
          <w:szCs w:val="24"/>
          <w:lang w:val="uk-UA"/>
        </w:rPr>
        <w:t xml:space="preserve">ути </w:t>
      </w:r>
      <w:r w:rsidRPr="00787923">
        <w:rPr>
          <w:sz w:val="24"/>
          <w:szCs w:val="24"/>
          <w:lang w:val="uk-UA"/>
        </w:rPr>
        <w:t>уваг</w:t>
      </w:r>
      <w:r>
        <w:rPr>
          <w:sz w:val="24"/>
          <w:szCs w:val="24"/>
          <w:lang w:val="uk-UA"/>
        </w:rPr>
        <w:t>у</w:t>
      </w:r>
      <w:r w:rsidRPr="00787923">
        <w:rPr>
          <w:sz w:val="24"/>
          <w:szCs w:val="24"/>
          <w:lang w:val="uk-UA"/>
        </w:rPr>
        <w:t xml:space="preserve"> суспільства до проблем</w:t>
      </w:r>
      <w:r>
        <w:rPr>
          <w:sz w:val="24"/>
          <w:szCs w:val="24"/>
          <w:lang w:val="uk-UA"/>
        </w:rPr>
        <w:t xml:space="preserve"> вразливих категорій населення: внутрішньо переміщених осі</w:t>
      </w:r>
      <w:r w:rsidRPr="00787923">
        <w:rPr>
          <w:sz w:val="24"/>
          <w:szCs w:val="24"/>
          <w:lang w:val="uk-UA"/>
        </w:rPr>
        <w:t xml:space="preserve">б, </w:t>
      </w:r>
      <w:r>
        <w:rPr>
          <w:sz w:val="24"/>
          <w:szCs w:val="24"/>
          <w:lang w:val="uk-UA"/>
        </w:rPr>
        <w:t xml:space="preserve">самотніх непрацездатних громадян похилого віку, ветеранів війни та праці, інвалідів, багатодітних та неповних  сімей, дітей-сиріт, хворих на ВІЛ\СНІД або туберкульоз, а </w:t>
      </w:r>
      <w:r w:rsidRPr="00787923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>кож</w:t>
      </w:r>
      <w:r w:rsidRPr="007879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</w:t>
      </w:r>
      <w:r w:rsidRPr="00787923">
        <w:rPr>
          <w:sz w:val="24"/>
          <w:szCs w:val="24"/>
          <w:lang w:val="uk-UA"/>
        </w:rPr>
        <w:t>формува</w:t>
      </w:r>
      <w:r>
        <w:rPr>
          <w:sz w:val="24"/>
          <w:szCs w:val="24"/>
          <w:lang w:val="uk-UA"/>
        </w:rPr>
        <w:t xml:space="preserve">ти </w:t>
      </w:r>
      <w:r w:rsidRPr="00787923">
        <w:rPr>
          <w:sz w:val="24"/>
          <w:szCs w:val="24"/>
          <w:lang w:val="uk-UA"/>
        </w:rPr>
        <w:t>громадськ</w:t>
      </w:r>
      <w:r>
        <w:rPr>
          <w:sz w:val="24"/>
          <w:szCs w:val="24"/>
          <w:lang w:val="uk-UA"/>
        </w:rPr>
        <w:t>у</w:t>
      </w:r>
      <w:r w:rsidRPr="00787923">
        <w:rPr>
          <w:sz w:val="24"/>
          <w:szCs w:val="24"/>
          <w:lang w:val="uk-UA"/>
        </w:rPr>
        <w:t xml:space="preserve"> думк</w:t>
      </w:r>
      <w:r>
        <w:rPr>
          <w:sz w:val="24"/>
          <w:szCs w:val="24"/>
          <w:lang w:val="uk-UA"/>
        </w:rPr>
        <w:t>у</w:t>
      </w:r>
      <w:r w:rsidRPr="00787923">
        <w:rPr>
          <w:sz w:val="24"/>
          <w:szCs w:val="24"/>
          <w:lang w:val="uk-UA"/>
        </w:rPr>
        <w:t xml:space="preserve"> на користь милосердя</w:t>
      </w:r>
      <w:r>
        <w:rPr>
          <w:sz w:val="24"/>
          <w:szCs w:val="24"/>
          <w:lang w:val="uk-UA"/>
        </w:rPr>
        <w:t xml:space="preserve">. </w:t>
      </w:r>
    </w:p>
    <w:p w:rsidR="00C31C9A" w:rsidRPr="0044567B" w:rsidRDefault="00C31C9A" w:rsidP="00C31C9A">
      <w:pPr>
        <w:jc w:val="both"/>
        <w:rPr>
          <w:sz w:val="24"/>
          <w:szCs w:val="24"/>
          <w:lang w:val="uk-UA"/>
        </w:rPr>
      </w:pPr>
    </w:p>
    <w:p w:rsidR="00C31C9A" w:rsidRPr="0044567B" w:rsidRDefault="00C31C9A" w:rsidP="00C31C9A">
      <w:pPr>
        <w:jc w:val="both"/>
        <w:rPr>
          <w:sz w:val="24"/>
          <w:szCs w:val="24"/>
          <w:lang w:val="uk-UA"/>
        </w:rPr>
      </w:pPr>
      <w:r w:rsidRPr="00167F71">
        <w:rPr>
          <w:b/>
          <w:sz w:val="24"/>
          <w:szCs w:val="24"/>
          <w:lang w:val="uk-UA"/>
        </w:rPr>
        <w:t>Заходи</w:t>
      </w:r>
      <w:r w:rsidRPr="0044567B">
        <w:rPr>
          <w:sz w:val="24"/>
          <w:szCs w:val="24"/>
          <w:lang w:val="uk-UA"/>
        </w:rPr>
        <w:t xml:space="preserve"> місячника – це збір коштів, продуктів харчування, одягу, взуття, предметів хатнього вжитку, медикаментів, речей для </w:t>
      </w:r>
      <w:r>
        <w:rPr>
          <w:sz w:val="24"/>
          <w:szCs w:val="24"/>
          <w:lang w:val="uk-UA"/>
        </w:rPr>
        <w:t xml:space="preserve">внутрішньо переміщених осіб і </w:t>
      </w:r>
      <w:r w:rsidRPr="0044567B">
        <w:rPr>
          <w:sz w:val="24"/>
          <w:szCs w:val="24"/>
          <w:lang w:val="uk-UA"/>
        </w:rPr>
        <w:t xml:space="preserve">хворих, особливо тих, хто не може самостійно пересуватися, шкільного приладдя, іграшок, надання безоплатних транспортних, побутових, юридичних та інших послуг підопічним організацій </w:t>
      </w:r>
      <w:r>
        <w:rPr>
          <w:sz w:val="24"/>
          <w:szCs w:val="24"/>
          <w:lang w:val="uk-UA"/>
        </w:rPr>
        <w:t xml:space="preserve">Товариства </w:t>
      </w:r>
      <w:r w:rsidRPr="0044567B">
        <w:rPr>
          <w:sz w:val="24"/>
          <w:szCs w:val="24"/>
          <w:lang w:val="uk-UA"/>
        </w:rPr>
        <w:t>Червоного Хреста</w:t>
      </w:r>
      <w:r>
        <w:rPr>
          <w:sz w:val="24"/>
          <w:szCs w:val="24"/>
          <w:lang w:val="uk-UA"/>
        </w:rPr>
        <w:t xml:space="preserve"> України</w:t>
      </w:r>
      <w:r w:rsidRPr="0044567B">
        <w:rPr>
          <w:sz w:val="24"/>
          <w:szCs w:val="24"/>
          <w:lang w:val="uk-UA"/>
        </w:rPr>
        <w:t>, упорядкування будинків та прибуд</w:t>
      </w:r>
      <w:r>
        <w:rPr>
          <w:sz w:val="24"/>
          <w:szCs w:val="24"/>
          <w:lang w:val="uk-UA"/>
        </w:rPr>
        <w:t>инкових територій самотніх громадян</w:t>
      </w:r>
      <w:r w:rsidRPr="0044567B">
        <w:rPr>
          <w:sz w:val="24"/>
          <w:szCs w:val="24"/>
          <w:lang w:val="uk-UA"/>
        </w:rPr>
        <w:t xml:space="preserve"> по</w:t>
      </w:r>
      <w:r>
        <w:rPr>
          <w:sz w:val="24"/>
          <w:szCs w:val="24"/>
          <w:lang w:val="uk-UA"/>
        </w:rPr>
        <w:t>хилого віку та інших категорій населення</w:t>
      </w:r>
      <w:r w:rsidRPr="0044567B">
        <w:rPr>
          <w:sz w:val="24"/>
          <w:szCs w:val="24"/>
          <w:lang w:val="uk-UA"/>
        </w:rPr>
        <w:t xml:space="preserve">. </w:t>
      </w:r>
    </w:p>
    <w:p w:rsidR="00C31C9A" w:rsidRPr="0044567B" w:rsidRDefault="00C31C9A" w:rsidP="00C31C9A">
      <w:pPr>
        <w:jc w:val="both"/>
        <w:rPr>
          <w:sz w:val="24"/>
          <w:szCs w:val="24"/>
          <w:lang w:val="uk-UA"/>
        </w:rPr>
      </w:pPr>
    </w:p>
    <w:p w:rsidR="00C31C9A" w:rsidRPr="0044567B" w:rsidRDefault="00C31C9A" w:rsidP="00C31C9A">
      <w:pPr>
        <w:jc w:val="both"/>
        <w:rPr>
          <w:sz w:val="24"/>
          <w:szCs w:val="24"/>
          <w:lang w:val="uk-UA"/>
        </w:rPr>
      </w:pPr>
      <w:r w:rsidRPr="0044567B">
        <w:rPr>
          <w:sz w:val="24"/>
          <w:szCs w:val="24"/>
          <w:lang w:val="uk-UA"/>
        </w:rPr>
        <w:t xml:space="preserve">Кошти та натуральна допомога, що надійдуть до організацій Товариства під час місячника, допоможуть: </w:t>
      </w:r>
    </w:p>
    <w:p w:rsidR="00C31C9A" w:rsidRPr="0044567B" w:rsidRDefault="00C31C9A" w:rsidP="00C31C9A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4567B">
        <w:rPr>
          <w:sz w:val="24"/>
          <w:szCs w:val="24"/>
          <w:lang w:val="uk-UA"/>
        </w:rPr>
        <w:t>надати адресну матеріальну та натуральну допомогу малозабезпеченим верствам населення, притулкам та інтернатам для дорослих і дітей,</w:t>
      </w:r>
    </w:p>
    <w:p w:rsidR="00C31C9A" w:rsidRPr="0044567B" w:rsidRDefault="00C31C9A" w:rsidP="00C31C9A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4567B">
        <w:rPr>
          <w:sz w:val="24"/>
          <w:szCs w:val="24"/>
          <w:lang w:val="uk-UA"/>
        </w:rPr>
        <w:t>поповнити склади недоторканих запасів усім необхідним для надання допомоги потерпілим громадянам під час надзвичайних ситуацій техногенного, природного чи побутового характеру,</w:t>
      </w:r>
      <w:r>
        <w:rPr>
          <w:sz w:val="24"/>
          <w:szCs w:val="24"/>
          <w:lang w:val="uk-UA"/>
        </w:rPr>
        <w:t xml:space="preserve"> у тому числі зміцнити матеріальну базу для оперативної та ефективної роботи загонів швидкого реагування;</w:t>
      </w:r>
    </w:p>
    <w:p w:rsidR="00C31C9A" w:rsidRPr="000D2327" w:rsidRDefault="00C31C9A" w:rsidP="00C31C9A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поновити матеріально-технічну базу для </w:t>
      </w:r>
      <w:r w:rsidRPr="000D2327">
        <w:rPr>
          <w:sz w:val="24"/>
          <w:szCs w:val="24"/>
          <w:lang w:val="uk-UA"/>
        </w:rPr>
        <w:t xml:space="preserve">навчання населення навичкам надання першої допомоги особам, які постраждали при надзвичайних ситуаціях тощо. </w:t>
      </w:r>
    </w:p>
    <w:p w:rsidR="00C31C9A" w:rsidRDefault="00C31C9A" w:rsidP="00C31C9A">
      <w:pPr>
        <w:jc w:val="both"/>
        <w:rPr>
          <w:sz w:val="28"/>
          <w:szCs w:val="28"/>
          <w:lang w:val="uk-UA"/>
        </w:rPr>
      </w:pPr>
    </w:p>
    <w:p w:rsidR="00C31C9A" w:rsidRPr="00167F71" w:rsidRDefault="00C31C9A" w:rsidP="00C31C9A">
      <w:pPr>
        <w:jc w:val="both"/>
        <w:rPr>
          <w:b/>
          <w:sz w:val="24"/>
          <w:szCs w:val="24"/>
          <w:lang w:val="uk-UA"/>
        </w:rPr>
      </w:pPr>
      <w:r w:rsidRPr="00167F71">
        <w:rPr>
          <w:b/>
          <w:sz w:val="24"/>
          <w:szCs w:val="24"/>
          <w:lang w:val="uk-UA"/>
        </w:rPr>
        <w:t xml:space="preserve">Сподіваємося, що добрі та щирі люди не залишаться байдужими до тих, кому необхідна їхня допомога. Приєднуйтесь до благородних справ Червоного Хреста! </w:t>
      </w:r>
    </w:p>
    <w:p w:rsidR="00C31C9A" w:rsidRDefault="00C31C9A" w:rsidP="00C31C9A">
      <w:pPr>
        <w:jc w:val="both"/>
        <w:rPr>
          <w:sz w:val="24"/>
          <w:szCs w:val="24"/>
          <w:lang w:val="uk-UA"/>
        </w:rPr>
      </w:pPr>
    </w:p>
    <w:p w:rsidR="00C31C9A" w:rsidRPr="000A103C" w:rsidRDefault="00C31C9A" w:rsidP="00C31C9A">
      <w:pPr>
        <w:jc w:val="both"/>
        <w:rPr>
          <w:i/>
          <w:sz w:val="24"/>
          <w:szCs w:val="24"/>
          <w:lang w:val="uk-UA"/>
        </w:rPr>
      </w:pPr>
      <w:r w:rsidRPr="000A103C">
        <w:rPr>
          <w:i/>
          <w:sz w:val="24"/>
          <w:szCs w:val="24"/>
          <w:lang w:val="uk-UA"/>
        </w:rPr>
        <w:t>Один з важливих пріоритетів Товариства</w:t>
      </w:r>
      <w:r>
        <w:rPr>
          <w:i/>
          <w:sz w:val="24"/>
          <w:szCs w:val="24"/>
          <w:lang w:val="uk-UA"/>
        </w:rPr>
        <w:t xml:space="preserve"> Червоного Хреста України уже 99</w:t>
      </w:r>
      <w:r w:rsidRPr="000A103C">
        <w:rPr>
          <w:i/>
          <w:sz w:val="24"/>
          <w:szCs w:val="24"/>
          <w:lang w:val="uk-UA"/>
        </w:rPr>
        <w:t xml:space="preserve"> років поспіль –</w:t>
      </w:r>
    </w:p>
    <w:p w:rsidR="00C31C9A" w:rsidRPr="000A103C" w:rsidRDefault="00C31C9A" w:rsidP="00C31C9A">
      <w:pPr>
        <w:jc w:val="both"/>
        <w:rPr>
          <w:i/>
          <w:sz w:val="24"/>
          <w:szCs w:val="24"/>
          <w:lang w:val="uk-UA"/>
        </w:rPr>
      </w:pPr>
      <w:r w:rsidRPr="000A103C">
        <w:rPr>
          <w:i/>
          <w:sz w:val="24"/>
          <w:szCs w:val="24"/>
          <w:lang w:val="uk-UA"/>
        </w:rPr>
        <w:t xml:space="preserve">це допомога державі у наданні медичної, соціально-побутової, матеріальної та натуральної допомоги найбільш незахищеним верствам населення. На це спрямовані програми та численні благодійні заходи Товариства. На відміну від усіх інших благодійних інституцій, Товариство Червоного Хреста України – єдина організація, що має особливий гуманітарний мандат, володіє гуманітарною ініціативою як повноважний член Міжнародного Руху Червоного Хреста і Червоного Півмісяця.  </w:t>
      </w:r>
    </w:p>
    <w:p w:rsidR="00C31C9A" w:rsidRDefault="00C31C9A" w:rsidP="00C31C9A">
      <w:pPr>
        <w:jc w:val="both"/>
        <w:rPr>
          <w:sz w:val="28"/>
          <w:szCs w:val="28"/>
          <w:lang w:val="uk-UA"/>
        </w:rPr>
      </w:pPr>
    </w:p>
    <w:p w:rsidR="00C31C9A" w:rsidRDefault="00C31C9A" w:rsidP="00C31C9A">
      <w:pPr>
        <w:jc w:val="both"/>
        <w:rPr>
          <w:sz w:val="28"/>
          <w:szCs w:val="28"/>
          <w:lang w:val="uk-UA"/>
        </w:rPr>
      </w:pPr>
      <w:r w:rsidRPr="00B17B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перерахування коштів: </w:t>
      </w:r>
    </w:p>
    <w:p w:rsidR="00C31C9A" w:rsidRPr="003E6EE7" w:rsidRDefault="00C31C9A" w:rsidP="00C31C9A">
      <w:pPr>
        <w:jc w:val="both"/>
        <w:rPr>
          <w:b/>
          <w:sz w:val="28"/>
          <w:szCs w:val="28"/>
          <w:lang w:val="uk-UA"/>
        </w:rPr>
      </w:pPr>
      <w:r w:rsidRPr="003E6EE7">
        <w:rPr>
          <w:b/>
          <w:sz w:val="28"/>
          <w:szCs w:val="28"/>
          <w:lang w:val="uk-UA"/>
        </w:rPr>
        <w:t xml:space="preserve">93404, м. </w:t>
      </w:r>
      <w:proofErr w:type="spellStart"/>
      <w:r w:rsidRPr="003E6EE7">
        <w:rPr>
          <w:b/>
          <w:sz w:val="28"/>
          <w:szCs w:val="28"/>
          <w:lang w:val="uk-UA"/>
        </w:rPr>
        <w:t>Сєвєродонецьк</w:t>
      </w:r>
      <w:proofErr w:type="spellEnd"/>
      <w:r w:rsidRPr="003E6EE7">
        <w:rPr>
          <w:b/>
          <w:sz w:val="28"/>
          <w:szCs w:val="28"/>
          <w:lang w:val="uk-UA"/>
        </w:rPr>
        <w:t xml:space="preserve">, </w:t>
      </w:r>
      <w:proofErr w:type="spellStart"/>
      <w:r w:rsidRPr="003E6EE7">
        <w:rPr>
          <w:b/>
          <w:sz w:val="28"/>
          <w:szCs w:val="28"/>
          <w:lang w:val="uk-UA"/>
        </w:rPr>
        <w:t>пр-т</w:t>
      </w:r>
      <w:proofErr w:type="spellEnd"/>
      <w:r w:rsidRPr="003E6EE7">
        <w:rPr>
          <w:b/>
          <w:sz w:val="28"/>
          <w:szCs w:val="28"/>
          <w:lang w:val="uk-UA"/>
        </w:rPr>
        <w:t xml:space="preserve"> Центральний, 17, Луганська ОО  ТЧХУ, </w:t>
      </w:r>
    </w:p>
    <w:p w:rsidR="00C31C9A" w:rsidRPr="003E6EE7" w:rsidRDefault="00C31C9A" w:rsidP="00C31C9A">
      <w:pPr>
        <w:jc w:val="both"/>
        <w:rPr>
          <w:b/>
          <w:sz w:val="28"/>
          <w:szCs w:val="28"/>
          <w:lang w:val="uk-UA"/>
        </w:rPr>
      </w:pPr>
      <w:r w:rsidRPr="003E6EE7">
        <w:rPr>
          <w:b/>
          <w:sz w:val="28"/>
          <w:szCs w:val="28"/>
          <w:lang w:val="uk-UA"/>
        </w:rPr>
        <w:t>р/</w:t>
      </w:r>
      <w:proofErr w:type="spellStart"/>
      <w:r w:rsidRPr="003E6EE7">
        <w:rPr>
          <w:b/>
          <w:sz w:val="28"/>
          <w:szCs w:val="28"/>
          <w:lang w:val="uk-UA"/>
        </w:rPr>
        <w:t>р</w:t>
      </w:r>
      <w:proofErr w:type="spellEnd"/>
      <w:r w:rsidRPr="003E6EE7">
        <w:rPr>
          <w:b/>
          <w:sz w:val="28"/>
          <w:szCs w:val="28"/>
          <w:lang w:val="uk-UA"/>
        </w:rPr>
        <w:t xml:space="preserve"> 26006000107614, в ПАО «Укрсоцбанк, код 300023, ЕРДП</w:t>
      </w:r>
      <w:r>
        <w:rPr>
          <w:b/>
          <w:sz w:val="28"/>
          <w:szCs w:val="28"/>
          <w:lang w:val="uk-UA"/>
        </w:rPr>
        <w:t>О</w:t>
      </w:r>
      <w:bookmarkStart w:id="0" w:name="_GoBack"/>
      <w:bookmarkEnd w:id="0"/>
      <w:r w:rsidRPr="003E6EE7">
        <w:rPr>
          <w:b/>
          <w:sz w:val="28"/>
          <w:szCs w:val="28"/>
          <w:lang w:val="uk-UA"/>
        </w:rPr>
        <w:t>У 02940121</w:t>
      </w:r>
    </w:p>
    <w:p w:rsidR="00C31C9A" w:rsidRPr="00490E9E" w:rsidRDefault="00C31C9A" w:rsidP="00C31C9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відміткою «Пожертви місячника»</w:t>
      </w:r>
    </w:p>
    <w:p w:rsidR="009219BF" w:rsidRDefault="00984C56" w:rsidP="00C31C9A">
      <w:pPr>
        <w:jc w:val="center"/>
      </w:pPr>
    </w:p>
    <w:sectPr w:rsidR="009219BF" w:rsidSect="00C31C9A">
      <w:pgSz w:w="11906" w:h="16838"/>
      <w:pgMar w:top="1276" w:right="850" w:bottom="539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56" w:rsidRDefault="00984C56" w:rsidP="00C31C9A">
      <w:r>
        <w:separator/>
      </w:r>
    </w:p>
  </w:endnote>
  <w:endnote w:type="continuationSeparator" w:id="0">
    <w:p w:rsidR="00984C56" w:rsidRDefault="00984C56" w:rsidP="00C3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56" w:rsidRDefault="00984C56" w:rsidP="00C31C9A">
      <w:r>
        <w:separator/>
      </w:r>
    </w:p>
  </w:footnote>
  <w:footnote w:type="continuationSeparator" w:id="0">
    <w:p w:rsidR="00984C56" w:rsidRDefault="00984C56" w:rsidP="00C3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7487"/>
    <w:multiLevelType w:val="hybridMultilevel"/>
    <w:tmpl w:val="7136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95"/>
    <w:rsid w:val="00095B95"/>
    <w:rsid w:val="006207E7"/>
    <w:rsid w:val="00984C56"/>
    <w:rsid w:val="00C31C9A"/>
    <w:rsid w:val="00DB65A9"/>
    <w:rsid w:val="00D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C9A"/>
    <w:pPr>
      <w:keepNext/>
      <w:jc w:val="center"/>
      <w:outlineLvl w:val="0"/>
    </w:pPr>
    <w:rPr>
      <w:rFonts w:ascii="Tahoma" w:hAnsi="Tahoma" w:cs="Tahoma"/>
      <w:b/>
      <w:bCs/>
      <w:color w:val="FF0000"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C9A"/>
    <w:rPr>
      <w:rFonts w:ascii="Tahoma" w:eastAsia="Times New Roman" w:hAnsi="Tahoma" w:cs="Tahoma"/>
      <w:b/>
      <w:bCs/>
      <w:color w:val="FF0000"/>
      <w:sz w:val="36"/>
      <w:szCs w:val="36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C31C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C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C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C9A"/>
    <w:pPr>
      <w:keepNext/>
      <w:jc w:val="center"/>
      <w:outlineLvl w:val="0"/>
    </w:pPr>
    <w:rPr>
      <w:rFonts w:ascii="Tahoma" w:hAnsi="Tahoma" w:cs="Tahoma"/>
      <w:b/>
      <w:bCs/>
      <w:color w:val="FF0000"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C9A"/>
    <w:rPr>
      <w:rFonts w:ascii="Tahoma" w:eastAsia="Times New Roman" w:hAnsi="Tahoma" w:cs="Tahoma"/>
      <w:b/>
      <w:bCs/>
      <w:color w:val="FF0000"/>
      <w:sz w:val="36"/>
      <w:szCs w:val="36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C31C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C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C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2017-03-27T07:13:00Z</dcterms:created>
  <dcterms:modified xsi:type="dcterms:W3CDTF">2017-03-27T07:14:00Z</dcterms:modified>
</cp:coreProperties>
</file>